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0A6" w:rsidRPr="0045193A" w:rsidRDefault="007950A6" w:rsidP="0045193A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УТВЕРЖДЕНА</w:t>
      </w:r>
    </w:p>
    <w:p w:rsidR="007950A6" w:rsidRPr="0045193A" w:rsidRDefault="007950A6" w:rsidP="0045193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7950A6" w:rsidRPr="0045193A" w:rsidRDefault="007950A6" w:rsidP="0045193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7950A6" w:rsidRPr="0045193A" w:rsidRDefault="007950A6" w:rsidP="0045193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7950A6" w:rsidRPr="0045193A" w:rsidRDefault="007950A6" w:rsidP="0045193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от 11 сентября 2019 г</w:t>
      </w:r>
      <w:r w:rsidR="00A843C1">
        <w:rPr>
          <w:rFonts w:ascii="Times New Roman" w:hAnsi="Times New Roman" w:cs="Times New Roman"/>
          <w:sz w:val="28"/>
          <w:szCs w:val="28"/>
        </w:rPr>
        <w:t>ода</w:t>
      </w:r>
      <w:r w:rsidRPr="0045193A">
        <w:rPr>
          <w:rFonts w:ascii="Times New Roman" w:hAnsi="Times New Roman" w:cs="Times New Roman"/>
          <w:sz w:val="28"/>
          <w:szCs w:val="28"/>
        </w:rPr>
        <w:t xml:space="preserve"> </w:t>
      </w:r>
      <w:r w:rsidR="0045193A">
        <w:rPr>
          <w:rFonts w:ascii="Times New Roman" w:hAnsi="Times New Roman" w:cs="Times New Roman"/>
          <w:sz w:val="28"/>
          <w:szCs w:val="28"/>
        </w:rPr>
        <w:t>№</w:t>
      </w:r>
      <w:r w:rsidRPr="0045193A">
        <w:rPr>
          <w:rFonts w:ascii="Times New Roman" w:hAnsi="Times New Roman" w:cs="Times New Roman"/>
          <w:sz w:val="28"/>
          <w:szCs w:val="28"/>
        </w:rPr>
        <w:t xml:space="preserve"> 1958-па</w:t>
      </w:r>
    </w:p>
    <w:p w:rsidR="0045193A" w:rsidRPr="0045193A" w:rsidRDefault="0045193A" w:rsidP="0045193A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(в ред. от 21 марта 2025</w:t>
      </w:r>
      <w:r w:rsidR="00A843C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5193A">
        <w:rPr>
          <w:rFonts w:ascii="Times New Roman" w:hAnsi="Times New Roman" w:cs="Times New Roman"/>
          <w:sz w:val="28"/>
          <w:szCs w:val="28"/>
        </w:rPr>
        <w:t xml:space="preserve"> № 599-па)</w:t>
      </w:r>
    </w:p>
    <w:p w:rsidR="007950A6" w:rsidRPr="0045193A" w:rsidRDefault="007950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50A6" w:rsidRPr="0045193A" w:rsidRDefault="007950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 w:rsidRPr="0045193A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7950A6" w:rsidRPr="0045193A" w:rsidRDefault="004519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950A6" w:rsidRPr="0045193A">
        <w:rPr>
          <w:rFonts w:ascii="Times New Roman" w:hAnsi="Times New Roman" w:cs="Times New Roman"/>
          <w:sz w:val="28"/>
          <w:szCs w:val="28"/>
        </w:rPr>
        <w:t>СОДЕЙСТВИЕ РАЗВИТИЮ И ПОДДЕРЖКА ОБЩЕСТВЕННЫХ ОБЪЕДИНЕНИЙ,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0A6" w:rsidRPr="0045193A">
        <w:rPr>
          <w:rFonts w:ascii="Times New Roman" w:hAnsi="Times New Roman" w:cs="Times New Roman"/>
          <w:sz w:val="28"/>
          <w:szCs w:val="28"/>
        </w:rPr>
        <w:t>НЕКОММЕРЧЕСКИХ ОРГАНИЗАЦИЙ И ИНИЦИАТИВ ГРАЖДАНСКОГО ОБЩЕСТВА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0A6" w:rsidRPr="0045193A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950A6" w:rsidRPr="0045193A" w:rsidRDefault="007950A6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7950A6" w:rsidRPr="0045193A" w:rsidRDefault="007950A6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ПАСПОРТ</w:t>
      </w:r>
    </w:p>
    <w:p w:rsidR="007950A6" w:rsidRPr="0045193A" w:rsidRDefault="007950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7950A6" w:rsidRPr="0045193A" w:rsidRDefault="004519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950A6" w:rsidRPr="0045193A">
        <w:rPr>
          <w:rFonts w:ascii="Times New Roman" w:hAnsi="Times New Roman" w:cs="Times New Roman"/>
          <w:sz w:val="28"/>
          <w:szCs w:val="28"/>
        </w:rPr>
        <w:t>Содействие развитию и поддержка общественных объединений,</w:t>
      </w:r>
    </w:p>
    <w:p w:rsidR="007950A6" w:rsidRPr="0045193A" w:rsidRDefault="007950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некоммерческих организаций и инициатив гражданского общества</w:t>
      </w:r>
    </w:p>
    <w:p w:rsidR="007950A6" w:rsidRPr="0045193A" w:rsidRDefault="007950A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193A">
        <w:rPr>
          <w:rFonts w:ascii="Times New Roman" w:hAnsi="Times New Roman" w:cs="Times New Roman"/>
          <w:sz w:val="28"/>
          <w:szCs w:val="28"/>
        </w:rPr>
        <w:t>в городе Комсомольске-на-Амуре</w:t>
      </w:r>
      <w:r w:rsidR="0045193A">
        <w:rPr>
          <w:rFonts w:ascii="Times New Roman" w:hAnsi="Times New Roman" w:cs="Times New Roman"/>
          <w:sz w:val="28"/>
          <w:szCs w:val="28"/>
        </w:rPr>
        <w:t>»</w:t>
      </w:r>
    </w:p>
    <w:p w:rsidR="007950A6" w:rsidRPr="0045193A" w:rsidRDefault="007950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371"/>
      </w:tblGrid>
      <w:tr w:rsidR="007950A6" w:rsidRPr="0045193A" w:rsidTr="0045193A">
        <w:tc>
          <w:tcPr>
            <w:tcW w:w="2047" w:type="dxa"/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7371" w:type="dxa"/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Организационный отдел администрации города Комсомольска-на-Амуре (далее - организационный отдел администрации города)</w:t>
            </w:r>
          </w:p>
        </w:tc>
      </w:tr>
      <w:tr w:rsidR="007950A6" w:rsidRPr="0045193A" w:rsidTr="0045193A">
        <w:tc>
          <w:tcPr>
            <w:tcW w:w="2047" w:type="dxa"/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371" w:type="dxa"/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Отраслевые органы администрации города Комсомольска-на-Амуре: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сектор пресс-службы администрации города Комсомольска-на-Амуре (далее - сектор пресс-службы администрации города);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отдел по работе с населением администрации города Комсомольска-на-Амуре (далее - отдел по работе с населением администрации города);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комитет по управлению имуществом администрации города Комсомольска-на-Амуре (далее - комитет по управлению имуществом администрации города).</w:t>
            </w:r>
          </w:p>
        </w:tc>
      </w:tr>
      <w:tr w:rsidR="007950A6" w:rsidRPr="0045193A" w:rsidTr="0045193A">
        <w:tc>
          <w:tcPr>
            <w:tcW w:w="2047" w:type="dxa"/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71" w:type="dxa"/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институтов гражданского общества г. Комсомольска-на-Амуре</w:t>
            </w:r>
          </w:p>
        </w:tc>
      </w:tr>
      <w:tr w:rsidR="007950A6" w:rsidRPr="0045193A" w:rsidTr="0045193A">
        <w:tc>
          <w:tcPr>
            <w:tcW w:w="2047" w:type="dxa"/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71" w:type="dxa"/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формирование условий для развития </w:t>
            </w:r>
            <w:proofErr w:type="gram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системы поддержки деятельности институтов гражданского общества</w:t>
            </w:r>
            <w:proofErr w:type="gram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общественно-муниципального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партнерства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обеспечение условий эффективного функционирования институтов гражданского общества посредством оказания муниципальной поддержки;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вовлечение населения в решение вопросов местного значения города Комсомольска-на-Амуре.</w:t>
            </w:r>
          </w:p>
        </w:tc>
      </w:tr>
      <w:tr w:rsidR="007950A6" w:rsidRPr="0045193A" w:rsidTr="0045193A">
        <w:tc>
          <w:tcPr>
            <w:tcW w:w="2047" w:type="dxa"/>
            <w:tcBorders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методическое и организационное сопровождение </w:t>
            </w:r>
            <w:proofErr w:type="gram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системы поддержки деятельности институтов гражданского общества</w:t>
            </w:r>
            <w:proofErr w:type="gram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формирование механизмов взаимодействия администрации города и институтов гражданского общества;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предоставление муниципальной поддержки общественным объединениям, некоммерческим организациям (далее - НКО), поддержка инициатив гражданского общества;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формирование условий для участия населения в решении вопросов местного значения.</w:t>
            </w:r>
          </w:p>
        </w:tc>
      </w:tr>
      <w:tr w:rsidR="007950A6" w:rsidRPr="0045193A" w:rsidTr="0045193A">
        <w:tc>
          <w:tcPr>
            <w:tcW w:w="2047" w:type="dxa"/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7371" w:type="dxa"/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количество вновь зарегистрированных НКО;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граждан,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вовлеченных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территориального общественного самоуправления (далее -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ТОС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7950A6" w:rsidRPr="0045193A" w:rsidTr="0045193A">
        <w:tblPrEx>
          <w:tblBorders>
            <w:insideH w:val="nil"/>
          </w:tblBorders>
        </w:tblPrEx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два этапа: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первый - в течение 2020 - 2025 годов;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второй - в течение 2026 - 2028 годов.</w:t>
            </w:r>
          </w:p>
        </w:tc>
      </w:tr>
      <w:tr w:rsidR="007950A6" w:rsidRPr="0045193A" w:rsidTr="0045193A">
        <w:tblPrEx>
          <w:tblBorders>
            <w:insideH w:val="nil"/>
          </w:tblBorders>
        </w:tblPrEx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на реализацию Программы составляет 74 489,93 тыс. рублей, из них: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2020 году - 3 999,30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2021 году - 14 414,76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2022 году - 13 277,16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2023 году - 12 499,88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2024 году - 26 688,07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2025 году - 902,69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2026 году - 902,69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2027 году - 902,69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2028 году - 902,69 тыс. рублей.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Объем средств местного бюджета на реализацию Программы составляет 8 154,50 тыс. рублей, из них: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2020 году - 771,32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2021 году - 876,65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2022 году - 811,89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2023 году - 1 155,65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2024 году - 928,23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2025 году - 902,69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2026 году - 902,69 тыс. рублей.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2027 году - 902,69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2028 году - 902,69 тыс. рублей.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сре</w:t>
            </w:r>
            <w:proofErr w:type="gram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аевого бюджета (по согласованию) на реализацию Программы составляет 66 335,43 тыс. рублей, из них: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2020 году - 3 227,98 тыс. рублей;</w:t>
            </w:r>
          </w:p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2021 году - 13 538,11 тыс. рублей;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2022 году - 12 465,27 тыс. рублей;</w:t>
            </w:r>
          </w:p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2023 году - 11 344,23 тыс. рублей;</w:t>
            </w:r>
          </w:p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 2024 году - 25 759,84 тыс. рублей.</w:t>
            </w:r>
          </w:p>
        </w:tc>
      </w:tr>
      <w:tr w:rsidR="007950A6" w:rsidRPr="0045193A" w:rsidTr="0045193A">
        <w:tblPrEx>
          <w:tblBorders>
            <w:insideH w:val="nil"/>
          </w:tblBorders>
        </w:tblPrEx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НКО на 138 единиц;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граждан,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вовлеченных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в деятельность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ТОС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, на 36 000 человек;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сохранение ежегодного количества социально ориентированных некоммерческих организаций (далее -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СОНКО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), ставших получателями финансовой поддержки и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включенных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муниципальный реестр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СОНКО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- получателей поддержки на уровне не менее 7 организаций;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оказание ежегодной имущественной поддержки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СОНКО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путем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в пользование муниципального имущества на уровне не менее 28 организаций;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организация и проведение ежегодного муниципального конкурса социально значимых инициатив;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абзац </w:t>
            </w:r>
            <w:proofErr w:type="spellStart"/>
            <w:r w:rsidRPr="00A843C1">
              <w:rPr>
                <w:rFonts w:ascii="Times New Roman" w:hAnsi="Times New Roman" w:cs="Times New Roman"/>
                <w:sz w:val="28"/>
                <w:szCs w:val="28"/>
              </w:rPr>
              <w:t>исключен</w:t>
            </w:r>
            <w:proofErr w:type="spellEnd"/>
            <w:r w:rsidRPr="00A843C1">
              <w:rPr>
                <w:rFonts w:ascii="Times New Roman" w:hAnsi="Times New Roman" w:cs="Times New Roman"/>
                <w:sz w:val="28"/>
                <w:szCs w:val="28"/>
              </w:rPr>
              <w:t xml:space="preserve">. - </w:t>
            </w:r>
            <w:hyperlink r:id="rId5">
              <w:r w:rsidRPr="00A843C1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A843C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города Комсомольска-на-Амуре от 28.12.2023 N 2926-па;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проведенных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круглых столов, семинаров для представителей общественности до 27 мероприятий;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- сохранение ежегодного коли</w:t>
            </w:r>
            <w:bookmarkStart w:id="1" w:name="_GoBack"/>
            <w:bookmarkEnd w:id="1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чества активистов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ТОС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и граждан, активно участвующих в осуществлении местного самоуправления на территории города Комсомольска-на-Амуре, получивших денежное поощрение от администрации города Комсомольска-на-Амуре, на уровне не менее 13 человек;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количества информационных материалов, опубликованных на информационных ресурсах,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посвященных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значимой деятельности общественных объединений, НКО и вопросам развития инициатив гражданского общества до 150 материалов;</w:t>
            </w:r>
          </w:p>
          <w:p w:rsidR="007950A6" w:rsidRPr="0045193A" w:rsidRDefault="007950A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</w:t>
            </w:r>
            <w:proofErr w:type="spellStart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>проведенных</w:t>
            </w:r>
            <w:proofErr w:type="spellEnd"/>
            <w:r w:rsidRPr="0045193A">
              <w:rPr>
                <w:rFonts w:ascii="Times New Roman" w:hAnsi="Times New Roman" w:cs="Times New Roman"/>
                <w:sz w:val="28"/>
                <w:szCs w:val="28"/>
              </w:rPr>
              <w:t xml:space="preserve"> заседаний Координационного совета по развитию и поддержке инициатив гражданского общества при администрации города Комсомольска-на-Амуре и Общественного совета города Комсомольск-на-Амуре не менее 6 ежегодно</w:t>
            </w:r>
          </w:p>
        </w:tc>
      </w:tr>
    </w:tbl>
    <w:p w:rsidR="00AE0316" w:rsidRPr="0045193A" w:rsidRDefault="00AE0316">
      <w:pPr>
        <w:rPr>
          <w:rFonts w:ascii="Times New Roman" w:hAnsi="Times New Roman" w:cs="Times New Roman"/>
          <w:sz w:val="28"/>
          <w:szCs w:val="28"/>
        </w:rPr>
      </w:pPr>
    </w:p>
    <w:sectPr w:rsidR="00AE0316" w:rsidRPr="0045193A" w:rsidSect="0045193A">
      <w:pgSz w:w="11905" w:h="16838"/>
      <w:pgMar w:top="1134" w:right="567" w:bottom="1134" w:left="1985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0A6"/>
    <w:rsid w:val="00041368"/>
    <w:rsid w:val="00134A7E"/>
    <w:rsid w:val="00155414"/>
    <w:rsid w:val="001F7A65"/>
    <w:rsid w:val="002F6F08"/>
    <w:rsid w:val="00305307"/>
    <w:rsid w:val="00386FEB"/>
    <w:rsid w:val="00397282"/>
    <w:rsid w:val="003E767C"/>
    <w:rsid w:val="0045193A"/>
    <w:rsid w:val="00526C2B"/>
    <w:rsid w:val="005D29D0"/>
    <w:rsid w:val="00627158"/>
    <w:rsid w:val="006475D6"/>
    <w:rsid w:val="006A4BB4"/>
    <w:rsid w:val="007950A6"/>
    <w:rsid w:val="008272BD"/>
    <w:rsid w:val="0084376E"/>
    <w:rsid w:val="00861D80"/>
    <w:rsid w:val="008A5965"/>
    <w:rsid w:val="00A6661A"/>
    <w:rsid w:val="00A843C1"/>
    <w:rsid w:val="00AA5C6A"/>
    <w:rsid w:val="00AD3C0A"/>
    <w:rsid w:val="00AE0316"/>
    <w:rsid w:val="00B17214"/>
    <w:rsid w:val="00B25E2B"/>
    <w:rsid w:val="00C018D2"/>
    <w:rsid w:val="00C868BB"/>
    <w:rsid w:val="00CC6AA7"/>
    <w:rsid w:val="00D217BA"/>
    <w:rsid w:val="00D22744"/>
    <w:rsid w:val="00D4021B"/>
    <w:rsid w:val="00D826A9"/>
    <w:rsid w:val="00DA4457"/>
    <w:rsid w:val="00E02E91"/>
    <w:rsid w:val="00EF2786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0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0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50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50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50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950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50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50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9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50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50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50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50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50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950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50A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50A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5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1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011&amp;n=181360&amp;dst=1000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И.В.</dc:creator>
  <cp:lastModifiedBy>Богданова И.В.</cp:lastModifiedBy>
  <cp:revision>4</cp:revision>
  <cp:lastPrinted>2025-10-21T05:37:00Z</cp:lastPrinted>
  <dcterms:created xsi:type="dcterms:W3CDTF">2025-10-20T07:33:00Z</dcterms:created>
  <dcterms:modified xsi:type="dcterms:W3CDTF">2025-10-21T05:38:00Z</dcterms:modified>
</cp:coreProperties>
</file>